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52" w:rsidRDefault="00F02552">
      <w:pPr>
        <w:rPr>
          <w:b/>
          <w:sz w:val="30"/>
          <w:szCs w:val="30"/>
          <w:u w:val="single"/>
        </w:rPr>
      </w:pPr>
    </w:p>
    <w:p w:rsidR="00F02552" w:rsidRPr="00F02552" w:rsidRDefault="00F02552">
      <w:pPr>
        <w:rPr>
          <w:b/>
          <w:sz w:val="30"/>
          <w:szCs w:val="30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429495" cy="798394"/>
            <wp:effectExtent l="0" t="0" r="0" b="1905"/>
            <wp:docPr id="1" name="Bildobjekt 1" descr="gfa – göteborgs fiskauktion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fa – göteborgs fiskauktion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81" cy="80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</w:r>
      <w:r w:rsidRPr="00F02552">
        <w:rPr>
          <w:b/>
          <w:noProof/>
          <w:sz w:val="30"/>
          <w:szCs w:val="30"/>
        </w:rPr>
        <w:drawing>
          <wp:inline distT="0" distB="0" distL="0" distR="0">
            <wp:extent cx="723569" cy="704794"/>
            <wp:effectExtent l="0" t="0" r="635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9" cy="7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52" w:rsidRPr="00F02552" w:rsidRDefault="00F02552">
      <w:pPr>
        <w:rPr>
          <w:b/>
          <w:sz w:val="30"/>
          <w:szCs w:val="30"/>
        </w:rPr>
      </w:pPr>
    </w:p>
    <w:p w:rsidR="00083804" w:rsidRPr="00F02552" w:rsidRDefault="009A39A1" w:rsidP="00F02552">
      <w:pPr>
        <w:jc w:val="center"/>
        <w:rPr>
          <w:b/>
          <w:sz w:val="36"/>
          <w:szCs w:val="36"/>
          <w:u w:val="single"/>
        </w:rPr>
      </w:pPr>
      <w:r w:rsidRPr="00F02552">
        <w:rPr>
          <w:b/>
          <w:sz w:val="36"/>
          <w:szCs w:val="36"/>
          <w:u w:val="single"/>
        </w:rPr>
        <w:t>Information till leverantörer av krabbklor</w:t>
      </w:r>
    </w:p>
    <w:p w:rsidR="009A39A1" w:rsidRDefault="009A39A1"/>
    <w:p w:rsidR="009A39A1" w:rsidRDefault="009A39A1">
      <w:r>
        <w:t xml:space="preserve">Från årsskiftet träder det nya spårbarhetssystemet i kraft. Detta berör inte fiskare, MEN för alla leverantörer av krabbklor till GFA gäller då följande: </w:t>
      </w:r>
    </w:p>
    <w:p w:rsidR="009A39A1" w:rsidRDefault="009A39A1"/>
    <w:p w:rsidR="009A39A1" w:rsidRDefault="009A39A1">
      <w:r>
        <w:t xml:space="preserve">För att GFA ska kunna ta emot </w:t>
      </w:r>
      <w:r w:rsidR="00F02552">
        <w:t xml:space="preserve">och sälja </w:t>
      </w:r>
      <w:r>
        <w:t xml:space="preserve">krabbklor från 1 januari 2019 och framåt måste du </w:t>
      </w:r>
    </w:p>
    <w:p w:rsidR="007E53FF" w:rsidRDefault="009A39A1" w:rsidP="009A39A1">
      <w:pPr>
        <w:pStyle w:val="Liststycke"/>
        <w:numPr>
          <w:ilvl w:val="0"/>
          <w:numId w:val="1"/>
        </w:numPr>
      </w:pPr>
      <w:r>
        <w:t xml:space="preserve">Vara registrerad som </w:t>
      </w:r>
      <w:r w:rsidRPr="009A39A1">
        <w:rPr>
          <w:b/>
        </w:rPr>
        <w:t>förstahandsmottagare</w:t>
      </w:r>
      <w:r w:rsidR="00F02552">
        <w:rPr>
          <w:b/>
        </w:rPr>
        <w:t xml:space="preserve"> </w:t>
      </w:r>
      <w:r w:rsidR="00F02552" w:rsidRPr="00F02552">
        <w:t>(</w:t>
      </w:r>
      <w:r w:rsidR="007E53FF">
        <w:t xml:space="preserve">detta har gällt även tidigare, </w:t>
      </w:r>
    </w:p>
    <w:p w:rsidR="009A39A1" w:rsidRDefault="00F02552" w:rsidP="007E53FF">
      <w:pPr>
        <w:pStyle w:val="Liststycke"/>
      </w:pPr>
      <w:r w:rsidRPr="00F02552">
        <w:t>se exempel på registreringsblankett)</w:t>
      </w:r>
    </w:p>
    <w:p w:rsidR="009A39A1" w:rsidRPr="009A39A1" w:rsidRDefault="009A39A1" w:rsidP="009A39A1">
      <w:pPr>
        <w:pStyle w:val="Liststycke"/>
        <w:numPr>
          <w:ilvl w:val="0"/>
          <w:numId w:val="1"/>
        </w:numPr>
      </w:pPr>
      <w:r>
        <w:t xml:space="preserve">Vara </w:t>
      </w:r>
      <w:r w:rsidRPr="009A39A1">
        <w:rPr>
          <w:b/>
        </w:rPr>
        <w:t>registrerad i HaVs spårbarhetssystem</w:t>
      </w:r>
      <w:r w:rsidR="00F02552">
        <w:rPr>
          <w:b/>
        </w:rPr>
        <w:t xml:space="preserve"> </w:t>
      </w:r>
      <w:r w:rsidR="00F02552" w:rsidRPr="00F02552">
        <w:t>(</w:t>
      </w:r>
      <w:r w:rsidR="007E53FF">
        <w:t xml:space="preserve">nytt, </w:t>
      </w:r>
      <w:r w:rsidR="00F02552" w:rsidRPr="00F02552">
        <w:t>se exempel på registreringsblankett)</w:t>
      </w:r>
    </w:p>
    <w:p w:rsidR="009A39A1" w:rsidRDefault="009A39A1" w:rsidP="009A39A1">
      <w:pPr>
        <w:pStyle w:val="Liststycke"/>
        <w:numPr>
          <w:ilvl w:val="0"/>
          <w:numId w:val="1"/>
        </w:numPr>
      </w:pPr>
      <w:r>
        <w:t xml:space="preserve">Upprätta ett </w:t>
      </w:r>
      <w:r w:rsidRPr="009A39A1">
        <w:rPr>
          <w:b/>
        </w:rPr>
        <w:t>partinummer</w:t>
      </w:r>
      <w:r>
        <w:t xml:space="preserve"> för varje leverans av krabbklor i spårbarhetssystemet</w:t>
      </w:r>
      <w:r w:rsidR="007E53FF">
        <w:t xml:space="preserve"> - nytt</w:t>
      </w:r>
    </w:p>
    <w:p w:rsidR="00F02552" w:rsidRDefault="00F02552" w:rsidP="00F02552"/>
    <w:p w:rsidR="00F02552" w:rsidRPr="00F02552" w:rsidRDefault="00F02552" w:rsidP="00F02552">
      <w:pPr>
        <w:ind w:firstLine="360"/>
        <w:rPr>
          <w:b/>
          <w:szCs w:val="24"/>
        </w:rPr>
      </w:pPr>
      <w:r w:rsidRPr="00F02552">
        <w:rPr>
          <w:b/>
          <w:szCs w:val="24"/>
        </w:rPr>
        <w:t>OBS! Krabbklor som sak</w:t>
      </w:r>
      <w:r w:rsidR="005F67D3">
        <w:rPr>
          <w:b/>
          <w:szCs w:val="24"/>
        </w:rPr>
        <w:t>n</w:t>
      </w:r>
      <w:r w:rsidRPr="00F02552">
        <w:rPr>
          <w:b/>
          <w:szCs w:val="24"/>
        </w:rPr>
        <w:t>ar partinummer kommer INTE kunna säljas av GFA!</w:t>
      </w:r>
    </w:p>
    <w:p w:rsidR="00F02552" w:rsidRDefault="00F02552" w:rsidP="009A39A1">
      <w:pPr>
        <w:ind w:left="360"/>
      </w:pPr>
    </w:p>
    <w:p w:rsidR="009A39A1" w:rsidRDefault="009A39A1" w:rsidP="009A39A1">
      <w:pPr>
        <w:ind w:left="360"/>
      </w:pPr>
      <w:r>
        <w:t xml:space="preserve">Som förstahandsmottagare upprättar du redan nu en </w:t>
      </w:r>
      <w:r w:rsidRPr="009A39A1">
        <w:rPr>
          <w:b/>
        </w:rPr>
        <w:t>avräkningsnota</w:t>
      </w:r>
      <w:r>
        <w:t xml:space="preserve"> n</w:t>
      </w:r>
      <w:r w:rsidR="00D871C1">
        <w:t>ä</w:t>
      </w:r>
      <w:r>
        <w:t>r du tar emot krabbklor. Från denna komm</w:t>
      </w:r>
      <w:bookmarkStart w:id="0" w:name="_GoBack"/>
      <w:bookmarkEnd w:id="0"/>
      <w:r>
        <w:t xml:space="preserve">er det enligt HaV vara enkelt att sedan automatiskt upprätta ett </w:t>
      </w:r>
      <w:r w:rsidRPr="009A39A1">
        <w:rPr>
          <w:b/>
        </w:rPr>
        <w:t>partinummer</w:t>
      </w:r>
      <w:r>
        <w:t xml:space="preserve">. </w:t>
      </w:r>
      <w:r w:rsidR="00F02552">
        <w:t xml:space="preserve">Viss ytterligare information (t.ex. fiskedatum) kan behövas när man gör det. </w:t>
      </w:r>
    </w:p>
    <w:p w:rsidR="009A39A1" w:rsidRDefault="009A39A1" w:rsidP="009A39A1">
      <w:pPr>
        <w:ind w:left="360"/>
      </w:pPr>
    </w:p>
    <w:p w:rsidR="00D871C1" w:rsidRDefault="009A39A1" w:rsidP="00D871C1">
      <w:pPr>
        <w:ind w:left="360"/>
      </w:pPr>
      <w:r>
        <w:t xml:space="preserve">Förstahandsmottagaren måste </w:t>
      </w:r>
      <w:r w:rsidR="007E53FF">
        <w:t xml:space="preserve">liksom tidigare </w:t>
      </w:r>
      <w:r>
        <w:t>vara ett annat bolag än fisket</w:t>
      </w:r>
      <w:r w:rsidR="007E53FF">
        <w:t xml:space="preserve"> (annan ägarstruktur)</w:t>
      </w:r>
      <w:r>
        <w:t xml:space="preserve">. </w:t>
      </w:r>
    </w:p>
    <w:p w:rsidR="00D871C1" w:rsidRDefault="00D871C1" w:rsidP="00D871C1">
      <w:pPr>
        <w:ind w:left="360"/>
      </w:pPr>
    </w:p>
    <w:p w:rsidR="00D871C1" w:rsidRDefault="009A39A1" w:rsidP="00D871C1">
      <w:pPr>
        <w:ind w:left="360"/>
      </w:pPr>
      <w:r w:rsidRPr="00F02552">
        <w:t xml:space="preserve">Den enda tekniska utrustning som krävs för att </w:t>
      </w:r>
      <w:r w:rsidR="007E53FF">
        <w:t xml:space="preserve">upprätta partinummer </w:t>
      </w:r>
      <w:r w:rsidRPr="00F02552">
        <w:t>är en dator, surfplatta eller smart telefon.</w:t>
      </w:r>
      <w:r>
        <w:t xml:space="preserve"> </w:t>
      </w:r>
    </w:p>
    <w:p w:rsidR="00D871C1" w:rsidRDefault="00D871C1" w:rsidP="00D871C1">
      <w:pPr>
        <w:ind w:left="360"/>
      </w:pPr>
    </w:p>
    <w:p w:rsidR="009A39A1" w:rsidRDefault="009A39A1" w:rsidP="00D871C1">
      <w:pPr>
        <w:ind w:left="360"/>
      </w:pPr>
      <w:r>
        <w:t xml:space="preserve">Lagstiftningen gäller </w:t>
      </w:r>
      <w:r w:rsidR="00D871C1">
        <w:t xml:space="preserve">alla </w:t>
      </w:r>
      <w:r>
        <w:t>leveranser utan undantag</w:t>
      </w:r>
      <w:r w:rsidR="00D871C1">
        <w:t xml:space="preserve"> (d.v.s. även små volymer)</w:t>
      </w:r>
      <w:r>
        <w:t xml:space="preserve">. </w:t>
      </w:r>
    </w:p>
    <w:p w:rsidR="009A39A1" w:rsidRDefault="009A39A1"/>
    <w:p w:rsidR="009A39A1" w:rsidRDefault="009A39A1"/>
    <w:p w:rsidR="00F02552" w:rsidRDefault="009A39A1">
      <w:r>
        <w:t xml:space="preserve">Övrig lagstiftning som gäller </w:t>
      </w:r>
      <w:r w:rsidR="00D871C1">
        <w:t xml:space="preserve">hur </w:t>
      </w:r>
      <w:r>
        <w:t xml:space="preserve">krabbklor </w:t>
      </w:r>
      <w:r w:rsidR="00D871C1">
        <w:t xml:space="preserve">får landas från </w:t>
      </w:r>
      <w:r>
        <w:t xml:space="preserve">fisket har inte förändrats. </w:t>
      </w:r>
    </w:p>
    <w:p w:rsidR="00F02552" w:rsidRDefault="00F02552"/>
    <w:p w:rsidR="009A39A1" w:rsidRDefault="009A39A1">
      <w:r>
        <w:t>Förhoppningsvis kan det komma en översyn av detta regelverk i samband med att EU:s kontrollförordning ses över</w:t>
      </w:r>
      <w:r w:rsidR="00D871C1">
        <w:t>, men det kommer i varje fall inte ändras under 2019.</w:t>
      </w:r>
    </w:p>
    <w:p w:rsidR="00D871C1" w:rsidRDefault="00D871C1"/>
    <w:p w:rsidR="00D871C1" w:rsidRDefault="00D871C1"/>
    <w:p w:rsidR="00D871C1" w:rsidRDefault="00D871C1">
      <w:r>
        <w:t>Ytterligare information på HaV:s hemsida</w:t>
      </w:r>
      <w:r w:rsidR="00F02552">
        <w:t>, där också blanketterna finns att hämta elektroniskt</w:t>
      </w:r>
      <w:r>
        <w:t xml:space="preserve">: </w:t>
      </w:r>
    </w:p>
    <w:p w:rsidR="00D871C1" w:rsidRPr="00D871C1" w:rsidRDefault="00D871C1">
      <w:pPr>
        <w:rPr>
          <w:b/>
          <w:i/>
        </w:rPr>
      </w:pPr>
      <w:r w:rsidRPr="00D871C1">
        <w:rPr>
          <w:b/>
          <w:i/>
        </w:rPr>
        <w:t xml:space="preserve">Läs mer om spårbarhetssystemet: </w:t>
      </w:r>
    </w:p>
    <w:p w:rsidR="00D871C1" w:rsidRDefault="005F67D3">
      <w:hyperlink r:id="rId8" w:history="1">
        <w:r w:rsidR="00D871C1" w:rsidRPr="00C738EC">
          <w:rPr>
            <w:rStyle w:val="Hyperlnk"/>
          </w:rPr>
          <w:t>https://www.havochvatten.se/hav/fiske--fritid/handel--sparbarhet.html</w:t>
        </w:r>
      </w:hyperlink>
    </w:p>
    <w:p w:rsidR="00D871C1" w:rsidRDefault="00D871C1"/>
    <w:p w:rsidR="00D871C1" w:rsidRPr="00D871C1" w:rsidRDefault="00D871C1">
      <w:pPr>
        <w:rPr>
          <w:b/>
          <w:i/>
        </w:rPr>
      </w:pPr>
      <w:r w:rsidRPr="00D871C1">
        <w:rPr>
          <w:b/>
          <w:i/>
        </w:rPr>
        <w:t xml:space="preserve">Information till fångstmottagare: </w:t>
      </w:r>
    </w:p>
    <w:p w:rsidR="00D871C1" w:rsidRDefault="005F67D3">
      <w:hyperlink r:id="rId9" w:history="1">
        <w:r w:rsidR="00D871C1" w:rsidRPr="00C738EC">
          <w:rPr>
            <w:rStyle w:val="Hyperlnk"/>
          </w:rPr>
          <w:t>https://www.havochvatten.se/hav/fiske--fritid/handel--sparbarhet/fangstmottagare--transportorer/blanketter-for-fangstmottagare.html</w:t>
        </w:r>
      </w:hyperlink>
    </w:p>
    <w:p w:rsidR="00D871C1" w:rsidRDefault="00D871C1"/>
    <w:p w:rsidR="00D871C1" w:rsidRDefault="00D871C1"/>
    <w:p w:rsidR="00F02552" w:rsidRDefault="00F02552">
      <w:r>
        <w:t xml:space="preserve">Vänliga hälsningar, </w:t>
      </w:r>
    </w:p>
    <w:p w:rsidR="00F02552" w:rsidRPr="00F02552" w:rsidRDefault="00F02552">
      <w:pPr>
        <w:rPr>
          <w:b/>
        </w:rPr>
      </w:pPr>
      <w:r w:rsidRPr="00F02552">
        <w:rPr>
          <w:b/>
        </w:rPr>
        <w:t>Göteborgs Fiskauktion och Sveriges fiskares producentorganisation.</w:t>
      </w:r>
    </w:p>
    <w:sectPr w:rsidR="00F02552" w:rsidRPr="00F0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F17F2"/>
    <w:multiLevelType w:val="hybridMultilevel"/>
    <w:tmpl w:val="5F3C10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A1"/>
    <w:rsid w:val="00083804"/>
    <w:rsid w:val="004479C0"/>
    <w:rsid w:val="005F67D3"/>
    <w:rsid w:val="00731F6D"/>
    <w:rsid w:val="007E53FF"/>
    <w:rsid w:val="009A39A1"/>
    <w:rsid w:val="009C6BFA"/>
    <w:rsid w:val="00A7337E"/>
    <w:rsid w:val="00D871C1"/>
    <w:rsid w:val="00F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A2CA"/>
  <w15:chartTrackingRefBased/>
  <w15:docId w15:val="{F80D5175-2740-4E30-A191-28498F09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6D"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link w:val="Formatmall1Char"/>
    <w:qFormat/>
    <w:rsid w:val="009C6BFA"/>
    <w:rPr>
      <w:rFonts w:eastAsiaTheme="majorEastAsia" w:cstheme="majorBidi"/>
    </w:rPr>
  </w:style>
  <w:style w:type="character" w:customStyle="1" w:styleId="Formatmall1Char">
    <w:name w:val="Formatmall1 Char"/>
    <w:basedOn w:val="Standardstycketeckensnitt"/>
    <w:link w:val="Formatmall1"/>
    <w:rsid w:val="009C6BFA"/>
    <w:rPr>
      <w:rFonts w:ascii="Garamond" w:eastAsiaTheme="majorEastAsia" w:hAnsi="Garamond" w:cstheme="majorBidi"/>
      <w:sz w:val="24"/>
    </w:rPr>
  </w:style>
  <w:style w:type="paragraph" w:styleId="Liststycke">
    <w:name w:val="List Paragraph"/>
    <w:basedOn w:val="Normal"/>
    <w:uiPriority w:val="34"/>
    <w:qFormat/>
    <w:rsid w:val="009A39A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871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vochvatten.se/hav/fiske--fritid/handel--sparbarhe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fa.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vochvatten.se/hav/fiske--fritid/handel--sparbarhet/fangstmottagare--transportorer/blanketter-for-fangstmottagare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Skog</dc:creator>
  <cp:keywords/>
  <dc:description/>
  <cp:lastModifiedBy>Malin Skog</cp:lastModifiedBy>
  <cp:revision>4</cp:revision>
  <dcterms:created xsi:type="dcterms:W3CDTF">2018-11-20T14:45:00Z</dcterms:created>
  <dcterms:modified xsi:type="dcterms:W3CDTF">2018-12-10T09:36:00Z</dcterms:modified>
</cp:coreProperties>
</file>